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spacing w:line="580" w:lineRule="exact"/>
        <w:jc w:val="center"/>
        <w:rPr>
          <w:rFonts w:ascii="小标宋" w:hAnsi="小标宋" w:eastAsia="小标宋" w:cs="小标宋"/>
          <w:sz w:val="44"/>
          <w:szCs w:val="44"/>
        </w:rPr>
      </w:pPr>
      <w:r>
        <w:rPr>
          <w:rFonts w:hint="eastAsia" w:ascii="小标宋" w:hAnsi="小标宋" w:eastAsia="小标宋" w:cs="小标宋"/>
          <w:sz w:val="44"/>
          <w:szCs w:val="44"/>
        </w:rPr>
        <w:t>直属学会主要负责人经济责任审计</w:t>
      </w:r>
    </w:p>
    <w:p>
      <w:pPr>
        <w:spacing w:line="580" w:lineRule="exact"/>
        <w:jc w:val="center"/>
        <w:rPr>
          <w:rFonts w:ascii="小标宋" w:hAnsi="小标宋" w:eastAsia="小标宋" w:cs="小标宋"/>
          <w:sz w:val="44"/>
          <w:szCs w:val="44"/>
        </w:rPr>
      </w:pPr>
      <w:r>
        <w:rPr>
          <w:rFonts w:hint="eastAsia" w:ascii="小标宋" w:hAnsi="小标宋" w:eastAsia="小标宋" w:cs="小标宋"/>
          <w:sz w:val="44"/>
          <w:szCs w:val="44"/>
        </w:rPr>
        <w:t>工作方案</w:t>
      </w:r>
    </w:p>
    <w:p>
      <w:pPr>
        <w:spacing w:line="580" w:lineRule="exact"/>
        <w:jc w:val="center"/>
        <w:rPr>
          <w:rFonts w:ascii="小标宋" w:hAnsi="小标宋" w:eastAsia="小标宋" w:cs="小标宋"/>
          <w:sz w:val="44"/>
          <w:szCs w:val="44"/>
        </w:rPr>
      </w:pP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为充分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发挥审计监督“治已病、防未病”作用，</w:t>
      </w:r>
      <w:r>
        <w:rPr>
          <w:rFonts w:hint="eastAsia" w:ascii="仿宋_GB2312" w:hAnsi="仿宋_GB2312" w:eastAsia="仿宋_GB2312" w:cs="仿宋_GB2312"/>
          <w:sz w:val="32"/>
          <w:szCs w:val="32"/>
        </w:rPr>
        <w:t>保驾护航事业健康发展，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促进直属学会治理体系和治理能力现代化，</w:t>
      </w:r>
      <w:r>
        <w:rPr>
          <w:rFonts w:hint="eastAsia" w:ascii="仿宋_GB2312" w:hAnsi="仿宋_GB2312" w:eastAsia="仿宋_GB2312" w:cs="仿宋_GB2312"/>
          <w:sz w:val="32"/>
          <w:szCs w:val="32"/>
        </w:rPr>
        <w:t>按照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shd w:val="clear" w:color="auto" w:fill="FFFFFF"/>
        </w:rPr>
        <w:t>《中国科协直属学会主要负责人经济责任审计实施细则》</w:t>
      </w:r>
      <w:r>
        <w:rPr>
          <w:rFonts w:hint="eastAsia" w:ascii="仿宋_GB2312" w:hAnsi="仿宋_GB2312" w:eastAsia="仿宋_GB2312" w:cs="仿宋_GB2312"/>
          <w:sz w:val="32"/>
          <w:szCs w:val="32"/>
        </w:rPr>
        <w:t>，中国科协学会服务中心拟对中国科教电影电视协会、中国自然辩证法研究会开展主要负责人经济责任离任审计，对中国未来研究会、中国科技期刊编辑学会、中国技术经济学会开展主要负责人经济责任任中审计。制定工作方案如下。</w:t>
      </w:r>
    </w:p>
    <w:p>
      <w:pPr>
        <w:spacing w:line="58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一、审计依据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此次审计主要依据如下：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（一）《中华人民共和国审计法》；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（二）《中华人民共和国审计法实施条例》；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</w:t>
      </w: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《社会团体登记管理条例》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（四）《民间非营利组织会计制度》；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（五）《审计署关于内部审计工作的规定》；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（六）《内部审计基本准则》；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（七）</w:t>
      </w:r>
      <w:r>
        <w:rPr>
          <w:rFonts w:hint="eastAsia" w:ascii="仿宋_GB2312" w:hAnsi="仿宋_GB2312" w:eastAsia="仿宋_GB2312" w:cs="仿宋_GB2312"/>
          <w:sz w:val="32"/>
          <w:szCs w:val="32"/>
        </w:rPr>
        <w:t>《关于加强审计查出问题整改工作的意见》；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（八）</w:t>
      </w:r>
      <w:r>
        <w:rPr>
          <w:rFonts w:hint="eastAsia" w:ascii="仿宋_GB2312" w:eastAsia="仿宋_GB2312"/>
          <w:sz w:val="32"/>
          <w:szCs w:val="30"/>
        </w:rPr>
        <w:t>其他相关法律法规和规章制度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二、审计范围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成立由</w:t>
      </w:r>
      <w:r>
        <w:rPr>
          <w:rFonts w:hint="eastAsia" w:ascii="仿宋_GB2312" w:eastAsia="仿宋_GB2312"/>
          <w:sz w:val="32"/>
          <w:szCs w:val="32"/>
        </w:rPr>
        <w:t>学会服务中心纪委办公室</w:t>
      </w:r>
      <w:r>
        <w:rPr>
          <w:rFonts w:hint="eastAsia" w:ascii="仿宋_GB2312" w:hAnsi="仿宋_GB2312" w:eastAsia="仿宋_GB2312" w:cs="仿宋_GB2312"/>
          <w:sz w:val="32"/>
          <w:szCs w:val="32"/>
        </w:rPr>
        <w:t>和第三方专业机构组成的审计组，对中国科教电影电视协会、中国自然辩证法研究会2018年1月1日至2023年12月31日，对中国未来研究会、中国科技期刊编辑学会、中国技术经济学会2021年1月1日至2023年12月31日主要负责人经济责任履行情况进行现场检查。</w:t>
      </w:r>
    </w:p>
    <w:p>
      <w:pPr>
        <w:spacing w:line="58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三、进度安排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（一）准备阶段（2024年3月20日至4月10日）。</w:t>
      </w:r>
      <w:r>
        <w:rPr>
          <w:rFonts w:hint="eastAsia" w:ascii="仿宋_GB2312" w:hAnsi="仿宋_GB2312" w:eastAsia="仿宋_GB2312" w:cs="仿宋_GB2312"/>
          <w:sz w:val="32"/>
          <w:szCs w:val="32"/>
        </w:rPr>
        <w:t>纪委办公室</w:t>
      </w:r>
      <w:r>
        <w:rPr>
          <w:rFonts w:hint="eastAsia" w:ascii="仿宋_GB2312" w:eastAsia="仿宋_GB2312"/>
          <w:sz w:val="32"/>
          <w:szCs w:val="32"/>
        </w:rPr>
        <w:t>制定工作方案</w:t>
      </w:r>
      <w:r>
        <w:rPr>
          <w:rFonts w:hint="eastAsia" w:ascii="仿宋_GB2312" w:hAnsi="仿宋_GB2312" w:eastAsia="仿宋_GB2312" w:cs="仿宋_GB2312"/>
          <w:sz w:val="32"/>
          <w:szCs w:val="32"/>
        </w:rPr>
        <w:t>，择优遴选第三方专业机构，组建审计组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80" w:lineRule="exact"/>
        <w:ind w:firstLine="648" w:firstLineChars="200"/>
        <w:rPr>
          <w:rFonts w:ascii="仿宋_GB2312" w:eastAsia="仿宋_GB2312"/>
          <w:spacing w:val="2"/>
          <w:sz w:val="32"/>
          <w:szCs w:val="32"/>
        </w:rPr>
      </w:pPr>
      <w:r>
        <w:rPr>
          <w:rFonts w:hint="eastAsia" w:ascii="楷体_GB2312" w:hAnsi="楷体_GB2312" w:eastAsia="楷体_GB2312" w:cs="楷体_GB2312"/>
          <w:spacing w:val="2"/>
          <w:sz w:val="32"/>
          <w:szCs w:val="32"/>
        </w:rPr>
        <w:t>（二）检查阶段</w:t>
      </w:r>
      <w:r>
        <w:rPr>
          <w:rFonts w:hint="eastAsia" w:ascii="楷体_GB2312" w:hAnsi="楷体_GB2312" w:eastAsia="楷体_GB2312" w:cs="楷体_GB2312"/>
          <w:sz w:val="32"/>
          <w:szCs w:val="32"/>
        </w:rPr>
        <w:t>（2024年4月10日至6月20日）</w:t>
      </w:r>
      <w:r>
        <w:rPr>
          <w:rFonts w:hint="eastAsia" w:ascii="楷体_GB2312" w:hAnsi="楷体_GB2312" w:eastAsia="楷体_GB2312" w:cs="楷体_GB2312"/>
          <w:spacing w:val="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中心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</w:rPr>
        <w:t>印发审计通知；被审计单位按照通知要求准备资料，落实各项配合工作。</w:t>
      </w:r>
      <w:r>
        <w:rPr>
          <w:rFonts w:hint="eastAsia" w:ascii="仿宋_GB2312" w:hAnsi="仿宋_GB2312" w:eastAsia="仿宋_GB2312" w:cs="仿宋_GB2312"/>
          <w:sz w:val="32"/>
          <w:szCs w:val="32"/>
        </w:rPr>
        <w:t>审计组进驻被审计单位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</w:rPr>
        <w:t>独立开展现场检查，针对问题线索开展延伸审计，形成审计报告并征求被审计单位意见。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（三）报告阶段（2024年6月20日至8月31日）</w:t>
      </w:r>
      <w:r>
        <w:rPr>
          <w:rFonts w:hint="eastAsia" w:ascii="楷体_GB2312" w:hAnsi="楷体_GB2312" w:eastAsia="楷体_GB2312" w:cs="楷体_GB2312"/>
          <w:spacing w:val="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</w:rPr>
        <w:t>审计报告提交学会服务中心内控领导小组办公室审议</w:t>
      </w:r>
      <w:r>
        <w:rPr>
          <w:rFonts w:hint="eastAsia" w:ascii="仿宋_GB2312" w:hAnsi="仿宋_GB2312" w:eastAsia="仿宋_GB2312" w:cs="仿宋_GB2312"/>
          <w:sz w:val="32"/>
          <w:szCs w:val="32"/>
        </w:rPr>
        <w:t>，并按照会议意见修改完善。学会服务中心以整改建议函方式反馈审计发现问题，责成被审计单位整改。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（四）整改阶段（2024年8月31日至11月30日）。</w:t>
      </w:r>
      <w:r>
        <w:rPr>
          <w:rFonts w:hint="eastAsia" w:ascii="仿宋_GB2312" w:hAnsi="仿宋_GB2312" w:eastAsia="仿宋_GB2312" w:cs="仿宋_GB2312"/>
          <w:sz w:val="32"/>
          <w:szCs w:val="32"/>
        </w:rPr>
        <w:t>被审计单位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制定整改任务清单，对照清单逐条整改，整改情况</w:t>
      </w:r>
      <w:r>
        <w:rPr>
          <w:rFonts w:hint="eastAsia" w:ascii="仿宋_GB2312" w:hAnsi="仿宋_GB2312" w:eastAsia="仿宋_GB2312" w:cs="仿宋_GB2312"/>
          <w:sz w:val="32"/>
          <w:szCs w:val="32"/>
        </w:rPr>
        <w:t>形成书面报告并报理事长审定后，送学会服务中心。</w:t>
      </w:r>
    </w:p>
    <w:p>
      <w:pPr>
        <w:spacing w:line="58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四、工作要求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（一）提高政治站位。</w:t>
      </w:r>
      <w:r>
        <w:rPr>
          <w:rFonts w:hint="eastAsia" w:ascii="仿宋_GB2312" w:hAnsi="仿宋_GB2312" w:eastAsia="仿宋_GB2312" w:cs="仿宋_GB2312"/>
          <w:sz w:val="32"/>
          <w:szCs w:val="32"/>
        </w:rPr>
        <w:t>被审计单位</w:t>
      </w:r>
      <w:r>
        <w:rPr>
          <w:rFonts w:ascii="仿宋_GB2312" w:hAnsi="仿宋_GB2312" w:eastAsia="仿宋_GB2312" w:cs="仿宋_GB2312"/>
          <w:sz w:val="32"/>
          <w:szCs w:val="32"/>
        </w:rPr>
        <w:t>要将自觉接受审计监督作为</w:t>
      </w:r>
      <w:r>
        <w:rPr>
          <w:rFonts w:hint="eastAsia" w:ascii="仿宋_GB2312" w:hAnsi="仿宋_GB2312" w:eastAsia="仿宋_GB2312" w:cs="仿宋_GB2312"/>
          <w:sz w:val="32"/>
          <w:szCs w:val="32"/>
        </w:rPr>
        <w:t>重要</w:t>
      </w:r>
      <w:r>
        <w:rPr>
          <w:rFonts w:ascii="仿宋_GB2312" w:hAnsi="仿宋_GB2312" w:eastAsia="仿宋_GB2312" w:cs="仿宋_GB2312"/>
          <w:sz w:val="32"/>
          <w:szCs w:val="32"/>
        </w:rPr>
        <w:t>政治任务，扣紧责任链条，确保</w:t>
      </w:r>
      <w:r>
        <w:rPr>
          <w:rFonts w:hint="eastAsia" w:ascii="仿宋_GB2312" w:hAnsi="仿宋_GB2312" w:eastAsia="仿宋_GB2312" w:cs="仿宋_GB2312"/>
          <w:sz w:val="32"/>
          <w:szCs w:val="32"/>
        </w:rPr>
        <w:t>配合工作</w:t>
      </w:r>
      <w:r>
        <w:rPr>
          <w:rFonts w:ascii="仿宋_GB2312" w:hAnsi="仿宋_GB2312" w:eastAsia="仿宋_GB2312" w:cs="仿宋_GB2312"/>
          <w:sz w:val="32"/>
          <w:szCs w:val="32"/>
        </w:rPr>
        <w:t>责任到人。</w:t>
      </w:r>
      <w:r>
        <w:rPr>
          <w:rFonts w:hint="eastAsia" w:ascii="仿宋_GB2312" w:hAnsi="仿宋_GB2312" w:eastAsia="仿宋_GB2312" w:cs="仿宋_GB2312"/>
          <w:sz w:val="32"/>
          <w:szCs w:val="32"/>
        </w:rPr>
        <w:t>审计组</w:t>
      </w:r>
      <w:r>
        <w:rPr>
          <w:rFonts w:ascii="仿宋_GB2312" w:hAnsi="仿宋_GB2312" w:eastAsia="仿宋_GB2312" w:cs="仿宋_GB2312"/>
          <w:sz w:val="32"/>
          <w:szCs w:val="32"/>
        </w:rPr>
        <w:t>要</w:t>
      </w:r>
      <w:r>
        <w:rPr>
          <w:rFonts w:hint="eastAsia" w:ascii="仿宋_GB2312" w:hAnsi="仿宋_GB2312" w:eastAsia="仿宋_GB2312" w:cs="仿宋_GB2312"/>
          <w:sz w:val="32"/>
          <w:szCs w:val="32"/>
        </w:rPr>
        <w:t>把工作纪律挺在前面，坚持问题导向，</w:t>
      </w:r>
      <w:r>
        <w:rPr>
          <w:rFonts w:ascii="仿宋_GB2312" w:hAnsi="仿宋_GB2312" w:eastAsia="仿宋_GB2312" w:cs="仿宋_GB2312"/>
          <w:sz w:val="32"/>
          <w:szCs w:val="32"/>
        </w:rPr>
        <w:t>力戒形式主义、官僚主义，</w:t>
      </w:r>
      <w:r>
        <w:rPr>
          <w:rFonts w:hint="eastAsia" w:ascii="仿宋_GB2312" w:hAnsi="仿宋_GB2312" w:eastAsia="仿宋_GB2312" w:cs="仿宋_GB2312"/>
          <w:sz w:val="32"/>
          <w:szCs w:val="32"/>
        </w:rPr>
        <w:t>坚决杜绝</w:t>
      </w:r>
      <w:r>
        <w:rPr>
          <w:rFonts w:ascii="仿宋_GB2312" w:hAnsi="仿宋_GB2312" w:eastAsia="仿宋_GB2312" w:cs="仿宋_GB2312"/>
          <w:sz w:val="32"/>
          <w:szCs w:val="32"/>
        </w:rPr>
        <w:t>“走过场式”审计。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（二）落实立行立改。</w:t>
      </w:r>
      <w:r>
        <w:rPr>
          <w:rFonts w:hint="eastAsia" w:ascii="仿宋_GB2312" w:hAnsi="仿宋_GB2312" w:eastAsia="仿宋_GB2312" w:cs="仿宋_GB2312"/>
          <w:sz w:val="32"/>
          <w:szCs w:val="32"/>
        </w:rPr>
        <w:t>要将督促指导解决问题放在突出位置，一体推进揭示问题、规范管理、促进改革。被审计单位</w:t>
      </w:r>
      <w:r>
        <w:rPr>
          <w:rFonts w:ascii="仿宋_GB2312" w:hAnsi="仿宋_GB2312" w:eastAsia="仿宋_GB2312" w:cs="仿宋_GB2312"/>
          <w:sz w:val="32"/>
          <w:szCs w:val="32"/>
        </w:rPr>
        <w:t>要</w:t>
      </w:r>
      <w:r>
        <w:rPr>
          <w:rFonts w:hint="eastAsia" w:ascii="仿宋_GB2312" w:hAnsi="仿宋_GB2312" w:eastAsia="仿宋_GB2312" w:cs="仿宋_GB2312"/>
          <w:sz w:val="32"/>
          <w:szCs w:val="32"/>
        </w:rPr>
        <w:t>虚心接受审计</w:t>
      </w:r>
      <w:r>
        <w:rPr>
          <w:rFonts w:ascii="仿宋_GB2312" w:hAnsi="仿宋_GB2312" w:eastAsia="仿宋_GB2312" w:cs="仿宋_GB2312"/>
          <w:sz w:val="32"/>
          <w:szCs w:val="32"/>
        </w:rPr>
        <w:t>意见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ascii="仿宋_GB2312" w:hAnsi="仿宋_GB2312" w:eastAsia="仿宋_GB2312" w:cs="仿宋_GB2312"/>
          <w:sz w:val="32"/>
          <w:szCs w:val="32"/>
        </w:rPr>
        <w:t>能立行立改的</w:t>
      </w:r>
      <w:r>
        <w:rPr>
          <w:rFonts w:hint="eastAsia" w:ascii="仿宋_GB2312" w:hAnsi="仿宋_GB2312" w:eastAsia="仿宋_GB2312" w:cs="仿宋_GB2312"/>
          <w:sz w:val="32"/>
          <w:szCs w:val="32"/>
        </w:rPr>
        <w:t>要</w:t>
      </w:r>
      <w:r>
        <w:rPr>
          <w:rFonts w:ascii="仿宋_GB2312" w:hAnsi="仿宋_GB2312" w:eastAsia="仿宋_GB2312" w:cs="仿宋_GB2312"/>
          <w:sz w:val="32"/>
          <w:szCs w:val="32"/>
        </w:rPr>
        <w:t>立即抓好整改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ascii="仿宋_GB2312" w:hAnsi="仿宋_GB2312" w:eastAsia="仿宋_GB2312" w:cs="仿宋_GB2312"/>
          <w:sz w:val="32"/>
          <w:szCs w:val="32"/>
        </w:rPr>
        <w:t>需要长远考虑、综合施策的要深入研究提出整改举措，</w:t>
      </w:r>
      <w:r>
        <w:rPr>
          <w:rFonts w:hint="eastAsia" w:ascii="仿宋_GB2312" w:hAnsi="仿宋_GB2312" w:eastAsia="仿宋_GB2312" w:cs="仿宋_GB2312"/>
          <w:sz w:val="32"/>
          <w:szCs w:val="32"/>
        </w:rPr>
        <w:t>持续推进整改</w:t>
      </w:r>
      <w:r>
        <w:rPr>
          <w:rFonts w:ascii="仿宋_GB2312" w:hAnsi="仿宋_GB2312" w:eastAsia="仿宋_GB2312" w:cs="仿宋_GB2312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（三）强化成果运用。</w:t>
      </w:r>
      <w:r>
        <w:rPr>
          <w:rFonts w:hint="eastAsia" w:ascii="仿宋_GB2312" w:hAnsi="仿宋_GB2312" w:eastAsia="仿宋_GB2312" w:cs="仿宋_GB2312"/>
          <w:sz w:val="32"/>
          <w:szCs w:val="32"/>
        </w:rPr>
        <w:t>要将审计结果及整改情况作为完善学会治理方式的参考。被审计单位要将审计结果及整改情况列为学会党委会议、常务理事会会议重要内容。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overflowPunct/>
        <w:autoSpaceDE/>
        <w:autoSpaceDN/>
        <w:adjustRightIn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备注：上述工作方案仅供申报项目单位参考，实际工作安排以正式印发的审计通知为准。</w:t>
      </w:r>
    </w:p>
    <w:p>
      <w:pPr>
        <w:rPr>
          <w:rFonts w:ascii="黑体" w:hAnsi="黑体" w:eastAsia="黑体" w:cs="黑体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kYmM3ZWZhMWZiNTc0OTU3YzBhYjgwOWM0NmY5NzkifQ=="/>
  </w:docVars>
  <w:rsids>
    <w:rsidRoot w:val="0073666A"/>
    <w:rsid w:val="0073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="Times New Roman"/>
      <w:sz w:val="28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2024-04-07T09:26:00Z</dcterms:created>
  <dc:creator>移动公共会员</dc:creator>
  <cp:lastModifiedBy>移动公共会员</cp:lastModifiedBy>
  <dcterms:modified xsi:type="dcterms:W3CDTF">2024-04-07T09:26:58Z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56E85475CF904978A8CE3A7CF5625512_11</vt:lpwstr>
  </property>
</Properties>
</file>